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line="240" w:lineRule="exact"/>
        <w:rPr>
          <w:sz w:val="19"/>
          <w:szCs w:val="19"/>
        </w:rPr>
      </w:pPr>
    </w:p>
    <w:p w:rsidR="00A8107D" w:rsidRDefault="00A8107D">
      <w:pPr>
        <w:spacing w:before="58" w:after="58" w:line="240" w:lineRule="exact"/>
        <w:rPr>
          <w:sz w:val="19"/>
          <w:szCs w:val="19"/>
        </w:rPr>
      </w:pPr>
    </w:p>
    <w:p w:rsidR="00A8107D" w:rsidRDefault="00A8107D">
      <w:pPr>
        <w:rPr>
          <w:sz w:val="2"/>
          <w:szCs w:val="2"/>
        </w:rPr>
        <w:sectPr w:rsidR="00A8107D">
          <w:pgSz w:w="11900" w:h="16840"/>
          <w:pgMar w:top="138" w:right="0" w:bottom="1494" w:left="0" w:header="0" w:footer="3" w:gutter="0"/>
          <w:cols w:space="720"/>
          <w:noEndnote/>
          <w:docGrid w:linePitch="360"/>
        </w:sectPr>
      </w:pPr>
    </w:p>
    <w:p w:rsidR="00A8107D" w:rsidRDefault="00481C99">
      <w:pPr>
        <w:pStyle w:val="10"/>
        <w:keepNext/>
        <w:keepLines/>
        <w:shd w:val="clear" w:color="auto" w:fill="auto"/>
        <w:ind w:left="4260"/>
      </w:pPr>
      <w:bookmarkStart w:id="0" w:name="bookmark0"/>
      <w:r>
        <w:rPr>
          <w:rStyle w:val="11"/>
        </w:rPr>
        <w:lastRenderedPageBreak/>
        <w:t>РЕГЛАМЕНТ</w:t>
      </w:r>
      <w:bookmarkEnd w:id="0"/>
    </w:p>
    <w:p w:rsidR="00A8107D" w:rsidRDefault="00481C99">
      <w:pPr>
        <w:pStyle w:val="30"/>
        <w:shd w:val="clear" w:color="auto" w:fill="auto"/>
        <w:ind w:left="2280"/>
      </w:pPr>
      <w:r>
        <w:rPr>
          <w:rStyle w:val="31"/>
        </w:rPr>
        <w:t xml:space="preserve">подключения (технологического присоединения) к системе теплоснабжения </w:t>
      </w:r>
      <w:r w:rsidR="00480F00">
        <w:rPr>
          <w:rStyle w:val="31"/>
        </w:rPr>
        <w:t>ООО «</w:t>
      </w:r>
      <w:r w:rsidR="00B52B84">
        <w:rPr>
          <w:rStyle w:val="31"/>
        </w:rPr>
        <w:t>Ю</w:t>
      </w:r>
      <w:r w:rsidR="00480F00">
        <w:rPr>
          <w:rStyle w:val="31"/>
        </w:rPr>
        <w:t>ТК»</w:t>
      </w:r>
    </w:p>
    <w:p w:rsidR="00A8107D" w:rsidRDefault="00481C99">
      <w:pPr>
        <w:pStyle w:val="120"/>
        <w:keepNext/>
        <w:keepLines/>
        <w:shd w:val="clear" w:color="auto" w:fill="auto"/>
        <w:spacing w:before="0"/>
      </w:pPr>
      <w:bookmarkStart w:id="1" w:name="bookmark1"/>
      <w:r>
        <w:rPr>
          <w:rStyle w:val="121"/>
          <w:b/>
          <w:bCs/>
        </w:rPr>
        <w:t>1. Общие положения.</w:t>
      </w:r>
      <w:bookmarkEnd w:id="1"/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206"/>
        </w:tabs>
        <w:ind w:firstLine="740"/>
      </w:pPr>
      <w:proofErr w:type="gramStart"/>
      <w:r>
        <w:rPr>
          <w:rStyle w:val="21"/>
        </w:rPr>
        <w:t xml:space="preserve">Настоящий Регламент устанавливает порядок подключения (технологического присоединения) к системе теплоснабжения </w:t>
      </w:r>
      <w:r w:rsidR="00480F00">
        <w:rPr>
          <w:rStyle w:val="21"/>
        </w:rPr>
        <w:t>ООО «</w:t>
      </w:r>
      <w:r w:rsidR="00B52B84">
        <w:rPr>
          <w:rStyle w:val="21"/>
        </w:rPr>
        <w:t>Ю</w:t>
      </w:r>
      <w:r w:rsidR="00480F00">
        <w:rPr>
          <w:rStyle w:val="21"/>
        </w:rPr>
        <w:t>ТК»</w:t>
      </w:r>
      <w:r>
        <w:rPr>
          <w:rStyle w:val="21"/>
        </w:rPr>
        <w:t xml:space="preserve"> (далее - Общество), включающий сроки, состав и последовательность действий при осуществлении подключения (технологического присоединения) к системе теплоснабжения, сведения о размере платы за услуги по подключению (технологическому присоединению)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«Интернет» и блок-схему</w:t>
      </w:r>
      <w:proofErr w:type="gramEnd"/>
      <w:r>
        <w:rPr>
          <w:rStyle w:val="21"/>
        </w:rPr>
        <w:t xml:space="preserve">, </w:t>
      </w:r>
      <w:proofErr w:type="gramStart"/>
      <w:r>
        <w:rPr>
          <w:rStyle w:val="21"/>
        </w:rPr>
        <w:t>отражающую</w:t>
      </w:r>
      <w:proofErr w:type="gramEnd"/>
      <w:r>
        <w:rPr>
          <w:rStyle w:val="21"/>
        </w:rPr>
        <w:t xml:space="preserve"> графическое изображение последовательности действий, осуществляемых при подключении (технологическом присоединении) к системе теплоснабжения.</w:t>
      </w:r>
    </w:p>
    <w:p w:rsidR="00A8107D" w:rsidRDefault="00481C9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45"/>
        </w:tabs>
        <w:ind w:firstLine="740"/>
        <w:jc w:val="both"/>
      </w:pPr>
      <w:bookmarkStart w:id="2" w:name="bookmark2"/>
      <w:r>
        <w:rPr>
          <w:rStyle w:val="11"/>
        </w:rPr>
        <w:t>Настоящий Регламент разработан с учетом требований:</w:t>
      </w:r>
      <w:bookmarkEnd w:id="2"/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ind w:firstLine="740"/>
      </w:pPr>
      <w:r>
        <w:rPr>
          <w:rStyle w:val="21"/>
        </w:rPr>
        <w:t>Градостроительного кодекса РФ от 29.12.2004 №190-ФЗ;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ind w:firstLine="740"/>
      </w:pPr>
      <w:r>
        <w:rPr>
          <w:rStyle w:val="21"/>
        </w:rPr>
        <w:t>«Правил определения и предоставления технических условий подключения объекта капитального строительства к сетям инженерно</w:t>
      </w:r>
      <w:r w:rsidR="00E42BFF">
        <w:rPr>
          <w:rStyle w:val="21"/>
        </w:rPr>
        <w:t>-</w:t>
      </w:r>
      <w:r>
        <w:rPr>
          <w:rStyle w:val="21"/>
        </w:rPr>
        <w:t>технического обеспечения», утвержденных Постановлением Правительства РФ от 13.02.2006 №83;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942"/>
        </w:tabs>
        <w:ind w:firstLine="740"/>
      </w:pPr>
      <w:r>
        <w:rPr>
          <w:rStyle w:val="21"/>
        </w:rPr>
        <w:t>Федерального закона от 27.07.2010 №190-ФЗ «О теплоснабжении»;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ind w:firstLine="740"/>
      </w:pPr>
      <w:r>
        <w:rPr>
          <w:rStyle w:val="21"/>
        </w:rPr>
        <w:t>«Правил подключения к системам теплоснабжения», утвержденных Постановлением Правительства РФ от 16.04.2012 №307</w:t>
      </w:r>
      <w:r w:rsidR="00480F00">
        <w:rPr>
          <w:rStyle w:val="21"/>
        </w:rPr>
        <w:t>.</w:t>
      </w:r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210"/>
        </w:tabs>
        <w:ind w:firstLine="740"/>
      </w:pPr>
      <w:r>
        <w:rPr>
          <w:rStyle w:val="21"/>
        </w:rPr>
        <w:t xml:space="preserve">Прием документов заявителей осуществляется Обществом по адресу: </w:t>
      </w:r>
      <w:r w:rsidR="00480F00">
        <w:rPr>
          <w:rStyle w:val="21"/>
        </w:rPr>
        <w:t xml:space="preserve">634061, г. Томск, пер. </w:t>
      </w:r>
      <w:proofErr w:type="spellStart"/>
      <w:r w:rsidR="00480F00">
        <w:rPr>
          <w:rStyle w:val="21"/>
        </w:rPr>
        <w:t>Нечевский</w:t>
      </w:r>
      <w:proofErr w:type="spellEnd"/>
      <w:r w:rsidR="00480F00">
        <w:rPr>
          <w:rStyle w:val="21"/>
        </w:rPr>
        <w:t>, 20А</w:t>
      </w:r>
      <w:r>
        <w:rPr>
          <w:rStyle w:val="21"/>
        </w:rPr>
        <w:t>.</w:t>
      </w:r>
    </w:p>
    <w:p w:rsidR="00A8107D" w:rsidRDefault="00481C99">
      <w:pPr>
        <w:pStyle w:val="20"/>
        <w:shd w:val="clear" w:color="auto" w:fill="auto"/>
        <w:ind w:firstLine="740"/>
      </w:pPr>
      <w:r>
        <w:rPr>
          <w:rStyle w:val="21"/>
        </w:rPr>
        <w:t>Тел.:8 (</w:t>
      </w:r>
      <w:r w:rsidR="00480F00">
        <w:rPr>
          <w:rStyle w:val="21"/>
        </w:rPr>
        <w:t>3822</w:t>
      </w:r>
      <w:r>
        <w:rPr>
          <w:rStyle w:val="21"/>
        </w:rPr>
        <w:t xml:space="preserve">) </w:t>
      </w:r>
      <w:r w:rsidR="00480F00">
        <w:rPr>
          <w:rStyle w:val="21"/>
        </w:rPr>
        <w:t>90-15-90</w:t>
      </w:r>
      <w:r>
        <w:rPr>
          <w:rStyle w:val="21"/>
        </w:rPr>
        <w:t xml:space="preserve">, </w:t>
      </w:r>
      <w:r w:rsidR="00480F00">
        <w:rPr>
          <w:rStyle w:val="21"/>
        </w:rPr>
        <w:t>90-15-92</w:t>
      </w:r>
      <w:r>
        <w:rPr>
          <w:rStyle w:val="21"/>
        </w:rPr>
        <w:t>.</w:t>
      </w:r>
    </w:p>
    <w:p w:rsidR="00A8107D" w:rsidRDefault="00481C99">
      <w:pPr>
        <w:pStyle w:val="30"/>
        <w:shd w:val="clear" w:color="auto" w:fill="auto"/>
        <w:spacing w:after="0"/>
        <w:ind w:firstLine="740"/>
        <w:jc w:val="both"/>
      </w:pPr>
      <w:r>
        <w:rPr>
          <w:rStyle w:val="31"/>
        </w:rPr>
        <w:t xml:space="preserve">График работы: понедельник - пятница с </w:t>
      </w:r>
      <w:r w:rsidR="00480F00">
        <w:rPr>
          <w:rStyle w:val="31"/>
        </w:rPr>
        <w:t>9</w:t>
      </w:r>
      <w:r>
        <w:rPr>
          <w:rStyle w:val="31"/>
        </w:rPr>
        <w:t>.</w:t>
      </w:r>
      <w:r w:rsidR="00480F00">
        <w:rPr>
          <w:rStyle w:val="31"/>
        </w:rPr>
        <w:t>0</w:t>
      </w:r>
      <w:r>
        <w:rPr>
          <w:rStyle w:val="31"/>
        </w:rPr>
        <w:t xml:space="preserve">0 до </w:t>
      </w:r>
      <w:r w:rsidR="00480F00">
        <w:rPr>
          <w:rStyle w:val="31"/>
        </w:rPr>
        <w:t>13</w:t>
      </w:r>
      <w:r>
        <w:rPr>
          <w:rStyle w:val="31"/>
        </w:rPr>
        <w:t>.</w:t>
      </w:r>
      <w:r w:rsidR="00480F00">
        <w:rPr>
          <w:rStyle w:val="31"/>
        </w:rPr>
        <w:t>00</w:t>
      </w:r>
      <w:r>
        <w:rPr>
          <w:rStyle w:val="31"/>
        </w:rPr>
        <w:t xml:space="preserve"> и с 14.00 до 1</w:t>
      </w:r>
      <w:r w:rsidR="00480F00">
        <w:rPr>
          <w:rStyle w:val="31"/>
        </w:rPr>
        <w:t>8</w:t>
      </w:r>
      <w:r>
        <w:rPr>
          <w:rStyle w:val="31"/>
        </w:rPr>
        <w:t>.00, суббота, воскресенье - выходные дни. Продолжительность рабочего дня, предшествующего нерабочему праздничному дню, уменьшается на один час.</w:t>
      </w:r>
    </w:p>
    <w:p w:rsidR="00A8107D" w:rsidRDefault="00481C99" w:rsidP="00480F00">
      <w:pPr>
        <w:pStyle w:val="20"/>
        <w:numPr>
          <w:ilvl w:val="0"/>
          <w:numId w:val="1"/>
        </w:numPr>
        <w:shd w:val="clear" w:color="auto" w:fill="auto"/>
        <w:tabs>
          <w:tab w:val="left" w:pos="1210"/>
        </w:tabs>
        <w:spacing w:line="283" w:lineRule="exact"/>
        <w:ind w:firstLine="740"/>
      </w:pPr>
      <w:r>
        <w:rPr>
          <w:rStyle w:val="21"/>
        </w:rPr>
        <w:t>Подача запросов о предоставлении технических условий и подача заявок на заключение договора о подключении осуществляется лично (через</w:t>
      </w:r>
      <w:r w:rsidR="00480F00">
        <w:rPr>
          <w:rStyle w:val="21"/>
        </w:rPr>
        <w:t xml:space="preserve"> </w:t>
      </w:r>
      <w:r>
        <w:rPr>
          <w:rStyle w:val="21"/>
        </w:rPr>
        <w:t>законного представителя), либо почтовым отправлением (на юридический адрес Общества).</w:t>
      </w:r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83" w:lineRule="exact"/>
        <w:ind w:firstLine="720"/>
      </w:pPr>
      <w:r>
        <w:rPr>
          <w:rStyle w:val="21"/>
        </w:rPr>
        <w:t>В настоящем Регламенте используются следующие основные понятия: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>подключаемый объект —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>подключение - совокупность организационных и технических действий, дающих возможность подключаемому объекту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 xml:space="preserve">точка подключения </w:t>
      </w:r>
      <w:r>
        <w:rPr>
          <w:rStyle w:val="22"/>
        </w:rPr>
        <w:t xml:space="preserve">- </w:t>
      </w:r>
      <w:r>
        <w:rPr>
          <w:rStyle w:val="21"/>
        </w:rPr>
        <w:t>место присоединения подключаемого объекта к системе теплоснабжения;</w:t>
      </w:r>
    </w:p>
    <w:p w:rsidR="00A8107D" w:rsidRDefault="00481C99">
      <w:pPr>
        <w:pStyle w:val="30"/>
        <w:shd w:val="clear" w:color="auto" w:fill="auto"/>
        <w:spacing w:after="0"/>
        <w:ind w:firstLine="720"/>
        <w:jc w:val="both"/>
      </w:pPr>
      <w:r>
        <w:rPr>
          <w:rStyle w:val="31"/>
        </w:rPr>
        <w:t xml:space="preserve">Заявитель - лицо, имеющее намерение подключить объект к системе </w:t>
      </w:r>
      <w:r>
        <w:rPr>
          <w:rStyle w:val="31"/>
        </w:rPr>
        <w:lastRenderedPageBreak/>
        <w:t xml:space="preserve">теплоснабжения, а также теплоснабжающая или </w:t>
      </w:r>
      <w:proofErr w:type="spellStart"/>
      <w:r>
        <w:rPr>
          <w:rStyle w:val="31"/>
        </w:rPr>
        <w:t>теплосетевая</w:t>
      </w:r>
      <w:proofErr w:type="spellEnd"/>
      <w:r>
        <w:rPr>
          <w:rStyle w:val="31"/>
        </w:rPr>
        <w:t xml:space="preserve"> организация в случае, если для подключения требуется создание и (или) модернизация (реконструкция) технологически связанных (смежных) тепловых сетей или источников тепловой энергии в целях изменения их тепловой мощности для обеспечения требуемой заявителем тепловой нагрузки;</w:t>
      </w:r>
    </w:p>
    <w:p w:rsidR="00A8107D" w:rsidRDefault="00481C99">
      <w:pPr>
        <w:pStyle w:val="30"/>
        <w:shd w:val="clear" w:color="auto" w:fill="auto"/>
        <w:spacing w:after="0"/>
        <w:ind w:firstLine="720"/>
        <w:jc w:val="both"/>
      </w:pPr>
      <w:r>
        <w:rPr>
          <w:rStyle w:val="31"/>
        </w:rPr>
        <w:t xml:space="preserve">Исполнитель </w:t>
      </w:r>
      <w:r>
        <w:rPr>
          <w:rStyle w:val="32"/>
        </w:rPr>
        <w:t xml:space="preserve">- </w:t>
      </w:r>
      <w:r>
        <w:rPr>
          <w:rStyle w:val="31"/>
        </w:rPr>
        <w:t>Общество, владеющее на праве собственности или ином законном основании тепловыми сетями и (или) источниками тепловой энергии, к которым непосредственно или через тепловые сети и (или) источники тепловой энергии иных лиц осуществляется подключение;</w:t>
      </w:r>
    </w:p>
    <w:p w:rsidR="00A8107D" w:rsidRDefault="00481C99">
      <w:pPr>
        <w:pStyle w:val="30"/>
        <w:shd w:val="clear" w:color="auto" w:fill="auto"/>
        <w:spacing w:after="0"/>
        <w:ind w:firstLine="720"/>
        <w:jc w:val="both"/>
      </w:pPr>
      <w:r>
        <w:rPr>
          <w:rStyle w:val="31"/>
        </w:rPr>
        <w:t>смежные организации - организации, владеющие на праве собственности или ином законном основании тепловыми сетями и (или) источниками тепловой энергии, имеющими взаимные точки подключения;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>технологически связанные сети - принадлежащие на праве собственности или ином законном основании организациям тепловые сети, имеющие взаимные точки присоединения и участвующие в единой технологической системе теплоснабжения;</w:t>
      </w:r>
    </w:p>
    <w:p w:rsidR="00A8107D" w:rsidRDefault="00481C99">
      <w:pPr>
        <w:pStyle w:val="20"/>
        <w:numPr>
          <w:ilvl w:val="0"/>
          <w:numId w:val="1"/>
        </w:numPr>
        <w:shd w:val="clear" w:color="auto" w:fill="auto"/>
        <w:tabs>
          <w:tab w:val="left" w:pos="1220"/>
        </w:tabs>
        <w:ind w:firstLine="720"/>
      </w:pPr>
      <w:r>
        <w:rPr>
          <w:rStyle w:val="21"/>
        </w:rPr>
        <w:t>В настоящем Регламенте используются следующие сокращения:</w:t>
      </w:r>
    </w:p>
    <w:p w:rsidR="00A8107D" w:rsidRDefault="00481C99">
      <w:pPr>
        <w:pStyle w:val="20"/>
        <w:shd w:val="clear" w:color="auto" w:fill="auto"/>
        <w:ind w:firstLine="720"/>
      </w:pPr>
      <w:r>
        <w:rPr>
          <w:rStyle w:val="21"/>
        </w:rPr>
        <w:t xml:space="preserve">АУП </w:t>
      </w:r>
      <w:r>
        <w:rPr>
          <w:rStyle w:val="22"/>
        </w:rPr>
        <w:t xml:space="preserve">- </w:t>
      </w:r>
      <w:r>
        <w:rPr>
          <w:rStyle w:val="21"/>
        </w:rPr>
        <w:t>аппарат управления Общества;</w:t>
      </w:r>
    </w:p>
    <w:p w:rsidR="00A8107D" w:rsidRDefault="00481C99">
      <w:pPr>
        <w:pStyle w:val="20"/>
        <w:shd w:val="clear" w:color="auto" w:fill="auto"/>
        <w:spacing w:after="244"/>
        <w:ind w:firstLine="720"/>
      </w:pPr>
      <w:r>
        <w:rPr>
          <w:rStyle w:val="21"/>
        </w:rPr>
        <w:t>СП - структурное подразделение Общества.</w:t>
      </w:r>
    </w:p>
    <w:p w:rsidR="00A8107D" w:rsidRDefault="00481C99">
      <w:pPr>
        <w:pStyle w:val="50"/>
        <w:shd w:val="clear" w:color="auto" w:fill="auto"/>
        <w:spacing w:before="0" w:after="244"/>
      </w:pPr>
      <w:r>
        <w:rPr>
          <w:rStyle w:val="51"/>
        </w:rPr>
        <w:t xml:space="preserve">2. Порядок подключения </w:t>
      </w:r>
      <w:r>
        <w:rPr>
          <w:rStyle w:val="52"/>
          <w:b/>
          <w:bCs/>
        </w:rPr>
        <w:t>(технологического присоединения) объекта к системе теплоснабжения.</w:t>
      </w:r>
    </w:p>
    <w:p w:rsidR="00A8107D" w:rsidRDefault="00481C99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196"/>
        </w:tabs>
        <w:spacing w:line="278" w:lineRule="exact"/>
        <w:ind w:firstLine="720"/>
        <w:jc w:val="both"/>
      </w:pPr>
      <w:bookmarkStart w:id="3" w:name="bookmark3"/>
      <w:r>
        <w:rPr>
          <w:rStyle w:val="11"/>
        </w:rPr>
        <w:t>Подключение (технологическое присоединение) осуществляется в следующем порядке:</w:t>
      </w:r>
      <w:bookmarkEnd w:id="3"/>
    </w:p>
    <w:p w:rsidR="00A8107D" w:rsidRDefault="00481C99">
      <w:pPr>
        <w:pStyle w:val="30"/>
        <w:shd w:val="clear" w:color="auto" w:fill="auto"/>
        <w:spacing w:after="0" w:line="274" w:lineRule="exact"/>
        <w:ind w:firstLine="720"/>
        <w:jc w:val="both"/>
      </w:pPr>
      <w:r>
        <w:rPr>
          <w:rStyle w:val="31"/>
        </w:rPr>
        <w:t xml:space="preserve">- выбор Заявителем теплоснабжающей организации или </w:t>
      </w:r>
      <w:proofErr w:type="spellStart"/>
      <w:r>
        <w:rPr>
          <w:rStyle w:val="31"/>
        </w:rPr>
        <w:t>теплосетевой</w:t>
      </w:r>
      <w:proofErr w:type="spellEnd"/>
      <w:r>
        <w:rPr>
          <w:rStyle w:val="31"/>
        </w:rPr>
        <w:t xml:space="preserve"> организации (Исполнителя);</w:t>
      </w:r>
    </w:p>
    <w:p w:rsidR="00A8107D" w:rsidRDefault="00481C99" w:rsidP="00480F00">
      <w:pPr>
        <w:pStyle w:val="30"/>
        <w:shd w:val="clear" w:color="auto" w:fill="auto"/>
        <w:tabs>
          <w:tab w:val="left" w:pos="4061"/>
        </w:tabs>
        <w:spacing w:after="0"/>
        <w:ind w:firstLine="720"/>
        <w:jc w:val="both"/>
      </w:pPr>
      <w:r>
        <w:rPr>
          <w:rStyle w:val="31"/>
        </w:rPr>
        <w:t>-</w:t>
      </w:r>
      <w:r w:rsidR="00480F00">
        <w:rPr>
          <w:rStyle w:val="31"/>
        </w:rPr>
        <w:t xml:space="preserve"> </w:t>
      </w:r>
      <w:r>
        <w:rPr>
          <w:rStyle w:val="31"/>
        </w:rPr>
        <w:t>получение Заявителем</w:t>
      </w:r>
      <w:r w:rsidR="00480F00">
        <w:rPr>
          <w:rStyle w:val="31"/>
        </w:rPr>
        <w:t xml:space="preserve"> </w:t>
      </w:r>
      <w:r>
        <w:rPr>
          <w:rStyle w:val="31"/>
        </w:rPr>
        <w:t>у Исполнителя технических условий</w:t>
      </w:r>
      <w:r w:rsidR="00480F00">
        <w:t xml:space="preserve"> </w:t>
      </w:r>
      <w:r>
        <w:rPr>
          <w:rStyle w:val="31"/>
        </w:rPr>
        <w:t>подключения на основании запроса об определении технической возможности и предоставлении технических условий подключения объекта;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spacing w:after="0"/>
        <w:ind w:firstLine="720"/>
        <w:jc w:val="both"/>
      </w:pPr>
      <w:r>
        <w:rPr>
          <w:rStyle w:val="31"/>
        </w:rPr>
        <w:t xml:space="preserve"> получение Заявителем у Исполнителя условий подключения (технологического присоединения) на основании заявки на подключение к системе теплоснабжения;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930"/>
        </w:tabs>
        <w:spacing w:after="0"/>
        <w:ind w:firstLine="720"/>
        <w:jc w:val="both"/>
      </w:pPr>
      <w:r>
        <w:rPr>
          <w:rStyle w:val="31"/>
        </w:rPr>
        <w:t>заключение договора о подключении к системе теплоснабжения;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935"/>
        </w:tabs>
        <w:spacing w:after="0"/>
        <w:ind w:firstLine="720"/>
        <w:jc w:val="both"/>
      </w:pPr>
      <w:r>
        <w:rPr>
          <w:rStyle w:val="31"/>
        </w:rPr>
        <w:t>исполнение сторонами условий договора о подключении;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901"/>
        </w:tabs>
        <w:spacing w:after="0"/>
        <w:ind w:firstLine="720"/>
        <w:jc w:val="both"/>
      </w:pPr>
      <w:r>
        <w:rPr>
          <w:rStyle w:val="31"/>
        </w:rPr>
        <w:t>подключение объекта к системе теплоснабжения и подписание сторонами акта о подключении объекта к системе теплоснабжения, содержащего информацию о разграничении балансовой принадлежности тепловых сетей и разграничении эксплуатационной ответственности сторон.</w:t>
      </w:r>
    </w:p>
    <w:p w:rsidR="00A8107D" w:rsidRDefault="00481C99">
      <w:pPr>
        <w:pStyle w:val="30"/>
        <w:numPr>
          <w:ilvl w:val="0"/>
          <w:numId w:val="3"/>
        </w:numPr>
        <w:shd w:val="clear" w:color="auto" w:fill="auto"/>
        <w:tabs>
          <w:tab w:val="left" w:pos="1247"/>
        </w:tabs>
        <w:spacing w:after="0"/>
        <w:ind w:firstLine="720"/>
        <w:jc w:val="both"/>
      </w:pPr>
      <w:r>
        <w:rPr>
          <w:rStyle w:val="31"/>
        </w:rPr>
        <w:t>Порядок получения технических условий подключения.</w:t>
      </w:r>
    </w:p>
    <w:p w:rsidR="00480F00" w:rsidRDefault="00481C99" w:rsidP="00480F00">
      <w:pPr>
        <w:pStyle w:val="30"/>
        <w:numPr>
          <w:ilvl w:val="0"/>
          <w:numId w:val="4"/>
        </w:numPr>
        <w:shd w:val="clear" w:color="auto" w:fill="auto"/>
        <w:tabs>
          <w:tab w:val="left" w:pos="1420"/>
        </w:tabs>
        <w:spacing w:after="0"/>
        <w:ind w:firstLine="720"/>
        <w:jc w:val="both"/>
      </w:pPr>
      <w:r>
        <w:rPr>
          <w:rStyle w:val="31"/>
        </w:rPr>
        <w:t xml:space="preserve">Направление органом местного самоуправления или правообладателем земельного участка (Заявителем) письменного запроса об определении технической возможности и предоставлении технических условий подключения к сетям теплоснабжения </w:t>
      </w:r>
      <w:r w:rsidR="00480F00">
        <w:rPr>
          <w:rStyle w:val="31"/>
        </w:rPr>
        <w:t>ООО «ВТК»</w:t>
      </w:r>
    </w:p>
    <w:p w:rsidR="00480F00" w:rsidRDefault="00480F00" w:rsidP="00480F00">
      <w:pPr>
        <w:pStyle w:val="30"/>
        <w:numPr>
          <w:ilvl w:val="0"/>
          <w:numId w:val="4"/>
        </w:numPr>
        <w:shd w:val="clear" w:color="auto" w:fill="auto"/>
        <w:tabs>
          <w:tab w:val="left" w:pos="1420"/>
        </w:tabs>
        <w:spacing w:after="0"/>
        <w:ind w:firstLine="720"/>
        <w:jc w:val="both"/>
      </w:pPr>
      <w:r>
        <w:rPr>
          <w:rStyle w:val="31"/>
        </w:rPr>
        <w:t xml:space="preserve"> Запрос и документы, предусмотренные </w:t>
      </w:r>
      <w:r w:rsidR="00481C99">
        <w:rPr>
          <w:rStyle w:val="31"/>
        </w:rPr>
        <w:t>пунктом 2.2.1,</w:t>
      </w:r>
      <w:r>
        <w:rPr>
          <w:rStyle w:val="31"/>
        </w:rPr>
        <w:t xml:space="preserve"> </w:t>
      </w:r>
      <w:r w:rsidR="00481C99">
        <w:rPr>
          <w:rStyle w:val="31"/>
        </w:rPr>
        <w:t>представляются на бумажном носителе.</w:t>
      </w:r>
    </w:p>
    <w:p w:rsidR="00A8107D" w:rsidRDefault="00480F00" w:rsidP="00480F00">
      <w:pPr>
        <w:pStyle w:val="30"/>
        <w:numPr>
          <w:ilvl w:val="0"/>
          <w:numId w:val="4"/>
        </w:numPr>
        <w:shd w:val="clear" w:color="auto" w:fill="auto"/>
        <w:tabs>
          <w:tab w:val="left" w:pos="1420"/>
        </w:tabs>
        <w:spacing w:after="0"/>
        <w:ind w:firstLine="720"/>
        <w:jc w:val="both"/>
      </w:pPr>
      <w:r>
        <w:rPr>
          <w:rStyle w:val="31"/>
        </w:rPr>
        <w:t>Общество</w:t>
      </w:r>
      <w:r w:rsidR="00481C99">
        <w:rPr>
          <w:rStyle w:val="31"/>
        </w:rPr>
        <w:t xml:space="preserve"> рассматривает полученные документы в течение 14 рабочих дней </w:t>
      </w:r>
      <w:proofErr w:type="gramStart"/>
      <w:r w:rsidR="00481C99">
        <w:rPr>
          <w:rStyle w:val="31"/>
        </w:rPr>
        <w:t>с даты получения</w:t>
      </w:r>
      <w:proofErr w:type="gramEnd"/>
      <w:r w:rsidR="00481C99">
        <w:rPr>
          <w:rStyle w:val="31"/>
        </w:rPr>
        <w:t xml:space="preserve"> запроса.</w:t>
      </w:r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261"/>
        </w:tabs>
        <w:spacing w:after="0"/>
        <w:ind w:firstLine="580"/>
        <w:jc w:val="both"/>
      </w:pPr>
      <w:proofErr w:type="gramStart"/>
      <w:r>
        <w:rPr>
          <w:rStyle w:val="31"/>
        </w:rPr>
        <w:t xml:space="preserve">По результатам рассмотрения запроса </w:t>
      </w:r>
      <w:r w:rsidR="00480F00">
        <w:rPr>
          <w:rStyle w:val="31"/>
        </w:rPr>
        <w:t>Общество</w:t>
      </w:r>
      <w:r>
        <w:rPr>
          <w:rStyle w:val="31"/>
        </w:rPr>
        <w:t xml:space="preserve"> принимает решение о предоставлении технических условий либо предоставляет мотивированный отказ </w:t>
      </w:r>
      <w:r>
        <w:rPr>
          <w:rStyle w:val="31"/>
        </w:rPr>
        <w:lastRenderedPageBreak/>
        <w:t>в выдаче указанных условий при отсутствии технической возможности подключения строящегося (реконструируемого) объекта капитального строительства, а также невозможности предоставления земельных участков и (или) застройки площадей залегания полезных ископаемых в границах лицензионных участков Общества, на которых Заявителем предполагается размещать объекты подключения.</w:t>
      </w:r>
      <w:proofErr w:type="gramEnd"/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318"/>
        </w:tabs>
        <w:spacing w:after="0"/>
        <w:ind w:firstLine="580"/>
        <w:jc w:val="both"/>
      </w:pPr>
      <w:r>
        <w:rPr>
          <w:rStyle w:val="31"/>
        </w:rPr>
        <w:t>Техническая возможность подключения определяется: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firstLine="580"/>
        <w:jc w:val="both"/>
      </w:pPr>
      <w:r>
        <w:rPr>
          <w:rStyle w:val="31"/>
        </w:rPr>
        <w:t>наличием резерва пропускной способности тепловых сетей, обеспечивающего передачу необходимого объема тепловой энергии, теплоносителя;</w:t>
      </w:r>
    </w:p>
    <w:p w:rsidR="00A8107D" w:rsidRDefault="00481C99">
      <w:pPr>
        <w:pStyle w:val="30"/>
        <w:numPr>
          <w:ilvl w:val="0"/>
          <w:numId w:val="2"/>
        </w:numPr>
        <w:shd w:val="clear" w:color="auto" w:fill="auto"/>
        <w:tabs>
          <w:tab w:val="left" w:pos="795"/>
        </w:tabs>
        <w:spacing w:after="0"/>
        <w:ind w:firstLine="580"/>
        <w:jc w:val="both"/>
      </w:pPr>
      <w:r>
        <w:rPr>
          <w:rStyle w:val="31"/>
        </w:rPr>
        <w:t>наличием резерва тепловой мощности источников тепловой энергии.</w:t>
      </w:r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261"/>
        </w:tabs>
        <w:spacing w:after="0"/>
        <w:ind w:firstLine="580"/>
        <w:jc w:val="both"/>
      </w:pPr>
      <w:r>
        <w:rPr>
          <w:rStyle w:val="31"/>
        </w:rPr>
        <w:t>Отсутствие на момент запроса указанных в п.2.2.5,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тепловых сетей.</w:t>
      </w:r>
    </w:p>
    <w:p w:rsidR="00A8107D" w:rsidRDefault="00481C99">
      <w:pPr>
        <w:pStyle w:val="30"/>
        <w:numPr>
          <w:ilvl w:val="0"/>
          <w:numId w:val="4"/>
        </w:numPr>
        <w:shd w:val="clear" w:color="auto" w:fill="auto"/>
        <w:tabs>
          <w:tab w:val="left" w:pos="1266"/>
        </w:tabs>
        <w:spacing w:after="319"/>
        <w:ind w:firstLine="580"/>
        <w:jc w:val="both"/>
      </w:pPr>
      <w:proofErr w:type="gramStart"/>
      <w:r>
        <w:rPr>
          <w:rStyle w:val="31"/>
        </w:rPr>
        <w:t>Обязательства Исполнителя, выдавшего технические условия, по обеспечению подключения объекта капитального строительства к сетям теплоснабжения Общества в соответствии с такими техническими условиями прекращаются в случае, если в течение 1 года с даты получения технических условий Заявитель не определит необходимую ему подключаемую нагрузку и не обратится с заявкой на подключение объекта капитального строительства к сетям теплоснабжения.</w:t>
      </w:r>
      <w:proofErr w:type="gramEnd"/>
    </w:p>
    <w:p w:rsidR="00A8107D" w:rsidRDefault="00481C99">
      <w:pPr>
        <w:pStyle w:val="10"/>
        <w:keepNext/>
        <w:keepLines/>
        <w:shd w:val="clear" w:color="auto" w:fill="auto"/>
        <w:spacing w:line="264" w:lineRule="exact"/>
        <w:ind w:firstLine="740"/>
        <w:jc w:val="both"/>
      </w:pPr>
      <w:bookmarkStart w:id="4" w:name="bookmark4"/>
      <w:r>
        <w:rPr>
          <w:rStyle w:val="11"/>
        </w:rPr>
        <w:t>2.3. Порядок заключения договора о подключении к системе теплоснабжения.</w:t>
      </w:r>
      <w:bookmarkEnd w:id="4"/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412"/>
        </w:tabs>
        <w:spacing w:line="278" w:lineRule="exact"/>
        <w:ind w:firstLine="740"/>
      </w:pPr>
      <w:r>
        <w:rPr>
          <w:rStyle w:val="21"/>
        </w:rPr>
        <w:t>Подключение к системам теплоснабжения Общества осуществляется на основании договора о подключении к системам теплоснабжения.</w:t>
      </w:r>
    </w:p>
    <w:p w:rsidR="00A8107D" w:rsidRDefault="00481C99">
      <w:pPr>
        <w:pStyle w:val="20"/>
        <w:shd w:val="clear" w:color="auto" w:fill="auto"/>
        <w:spacing w:line="283" w:lineRule="exact"/>
        <w:ind w:firstLine="560"/>
      </w:pPr>
      <w:r>
        <w:rPr>
          <w:rStyle w:val="21"/>
        </w:rPr>
        <w:t>По договору о подключении Исполнитель обязуется осуществить подключение, а Заявитель обязуется выполнить действия по подготовке объекта к подключению и оплатить услуги по подключению.</w:t>
      </w:r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line="283" w:lineRule="exact"/>
        <w:ind w:firstLine="560"/>
      </w:pPr>
      <w:r>
        <w:rPr>
          <w:rStyle w:val="21"/>
        </w:rPr>
        <w:t>Основанием для заключения договора о подключении является подача Заявителем заявки на подключение к системе теплоснабжения согласно приложению 3 в случаях: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line="283" w:lineRule="exact"/>
        <w:ind w:firstLine="560"/>
      </w:pPr>
      <w:r>
        <w:rPr>
          <w:rStyle w:val="21"/>
        </w:rPr>
        <w:t>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726"/>
        </w:tabs>
        <w:spacing w:line="278" w:lineRule="exact"/>
        <w:ind w:firstLine="560"/>
      </w:pPr>
      <w:r>
        <w:rPr>
          <w:rStyle w:val="21"/>
        </w:rPr>
        <w:t xml:space="preserve">увеличения тепловой нагрузки (для </w:t>
      </w:r>
      <w:proofErr w:type="spellStart"/>
      <w:r>
        <w:rPr>
          <w:rStyle w:val="21"/>
        </w:rPr>
        <w:t>теплопотребляющих</w:t>
      </w:r>
      <w:proofErr w:type="spellEnd"/>
      <w:r>
        <w:rPr>
          <w:rStyle w:val="21"/>
        </w:rPr>
        <w:t xml:space="preserve"> установок) или тепловой мощности (для источников тепловой энергии и тепловых сетей) подключаемого объекта;</w:t>
      </w:r>
    </w:p>
    <w:p w:rsidR="00A8107D" w:rsidRDefault="00481C99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line="283" w:lineRule="exact"/>
        <w:ind w:firstLine="560"/>
      </w:pPr>
      <w:r>
        <w:rPr>
          <w:rStyle w:val="21"/>
        </w:rPr>
        <w:t>реконструкции или модернизации подключаемого объекта, при которых</w:t>
      </w:r>
    </w:p>
    <w:p w:rsidR="00A8107D" w:rsidRDefault="00481C99">
      <w:pPr>
        <w:pStyle w:val="20"/>
        <w:shd w:val="clear" w:color="auto" w:fill="auto"/>
        <w:tabs>
          <w:tab w:val="left" w:pos="2110"/>
          <w:tab w:val="left" w:pos="3343"/>
          <w:tab w:val="left" w:pos="3890"/>
          <w:tab w:val="left" w:pos="5263"/>
          <w:tab w:val="left" w:pos="7318"/>
        </w:tabs>
        <w:spacing w:line="283" w:lineRule="exact"/>
      </w:pPr>
      <w:proofErr w:type="gramStart"/>
      <w:r>
        <w:rPr>
          <w:rStyle w:val="21"/>
        </w:rPr>
        <w:t>не осуществляется увеличение тепловой нагрузки или тепловой мощности подключаемого</w:t>
      </w:r>
      <w:r>
        <w:rPr>
          <w:rStyle w:val="21"/>
        </w:rPr>
        <w:tab/>
        <w:t>объекта,</w:t>
      </w:r>
      <w:r>
        <w:rPr>
          <w:rStyle w:val="21"/>
        </w:rPr>
        <w:tab/>
        <w:t>но</w:t>
      </w:r>
      <w:r>
        <w:rPr>
          <w:rStyle w:val="21"/>
        </w:rPr>
        <w:tab/>
        <w:t>требуется</w:t>
      </w:r>
      <w:r>
        <w:rPr>
          <w:rStyle w:val="21"/>
        </w:rPr>
        <w:tab/>
        <w:t>строительство</w:t>
      </w:r>
      <w:r>
        <w:rPr>
          <w:rStyle w:val="21"/>
        </w:rPr>
        <w:tab/>
        <w:t>(реконструкция,</w:t>
      </w:r>
      <w:proofErr w:type="gramEnd"/>
    </w:p>
    <w:p w:rsidR="00A8107D" w:rsidRDefault="00481C99">
      <w:pPr>
        <w:pStyle w:val="20"/>
        <w:shd w:val="clear" w:color="auto" w:fill="auto"/>
        <w:spacing w:line="283" w:lineRule="exact"/>
      </w:pPr>
      <w:r>
        <w:rPr>
          <w:rStyle w:val="21"/>
        </w:rPr>
        <w:t>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</w:t>
      </w:r>
      <w:proofErr w:type="gramStart"/>
      <w:r>
        <w:rPr>
          <w:rStyle w:val="21"/>
        </w:rPr>
        <w:t>. '</w:t>
      </w:r>
      <w:proofErr w:type="gramEnd"/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286"/>
        </w:tabs>
        <w:spacing w:line="283" w:lineRule="exact"/>
        <w:ind w:firstLine="560"/>
      </w:pPr>
      <w:r>
        <w:rPr>
          <w:rStyle w:val="21"/>
        </w:rPr>
        <w:t>Договор о подключении является публичным.</w:t>
      </w:r>
    </w:p>
    <w:p w:rsidR="00A8107D" w:rsidRDefault="00481C99">
      <w:pPr>
        <w:pStyle w:val="20"/>
        <w:numPr>
          <w:ilvl w:val="0"/>
          <w:numId w:val="5"/>
        </w:numPr>
        <w:shd w:val="clear" w:color="auto" w:fill="auto"/>
        <w:tabs>
          <w:tab w:val="left" w:pos="1239"/>
        </w:tabs>
        <w:spacing w:line="283" w:lineRule="exact"/>
        <w:ind w:firstLine="560"/>
      </w:pPr>
      <w:r>
        <w:rPr>
          <w:rStyle w:val="21"/>
        </w:rPr>
        <w:t>Для заключения договора о подключении Заявитель направляет на бумажном носителе заявку на подключение к системе теплоснабжения Общества.</w:t>
      </w:r>
    </w:p>
    <w:sectPr w:rsidR="00A8107D" w:rsidSect="00480F00">
      <w:type w:val="continuous"/>
      <w:pgSz w:w="11900" w:h="16840"/>
      <w:pgMar w:top="851" w:right="745" w:bottom="1494" w:left="18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C99" w:rsidRDefault="00481C99" w:rsidP="00A8107D">
      <w:r>
        <w:separator/>
      </w:r>
    </w:p>
  </w:endnote>
  <w:endnote w:type="continuationSeparator" w:id="0">
    <w:p w:rsidR="00481C99" w:rsidRDefault="00481C99" w:rsidP="00A81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C99" w:rsidRDefault="00481C99"/>
  </w:footnote>
  <w:footnote w:type="continuationSeparator" w:id="0">
    <w:p w:rsidR="00481C99" w:rsidRDefault="00481C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B31"/>
    <w:multiLevelType w:val="multilevel"/>
    <w:tmpl w:val="434404C6"/>
    <w:lvl w:ilvl="0">
      <w:start w:val="1"/>
      <w:numFmt w:val="decimal"/>
      <w:lvlText w:val="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60535"/>
    <w:multiLevelType w:val="multilevel"/>
    <w:tmpl w:val="0580721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13F6A"/>
    <w:multiLevelType w:val="multilevel"/>
    <w:tmpl w:val="2D2C61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A42B3C"/>
    <w:multiLevelType w:val="multilevel"/>
    <w:tmpl w:val="A0F2FBA0"/>
    <w:lvl w:ilvl="0">
      <w:start w:val="1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D0FCB"/>
    <w:multiLevelType w:val="multilevel"/>
    <w:tmpl w:val="1778D91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107D"/>
    <w:rsid w:val="00287AA4"/>
    <w:rsid w:val="00480F00"/>
    <w:rsid w:val="00481C99"/>
    <w:rsid w:val="007E2348"/>
    <w:rsid w:val="00833107"/>
    <w:rsid w:val="00A8107D"/>
    <w:rsid w:val="00B52B84"/>
    <w:rsid w:val="00E4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0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7D"/>
    <w:rPr>
      <w:color w:val="648BCB"/>
      <w:u w:val="single"/>
    </w:rPr>
  </w:style>
  <w:style w:type="character" w:customStyle="1" w:styleId="1">
    <w:name w:val="Заголовок №1_"/>
    <w:basedOn w:val="a0"/>
    <w:link w:val="10"/>
    <w:rsid w:val="00A8107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8107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A8107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 (2)"/>
    <w:basedOn w:val="12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8107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810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A810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8107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sid w:val="00A8107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2">
    <w:name w:val="Основной текст (5)"/>
    <w:basedOn w:val="5"/>
    <w:rsid w:val="00A810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A8107D"/>
    <w:pPr>
      <w:shd w:val="clear" w:color="auto" w:fill="FFFFFF"/>
      <w:spacing w:line="288" w:lineRule="exact"/>
      <w:outlineLvl w:val="0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A8107D"/>
    <w:pPr>
      <w:shd w:val="clear" w:color="auto" w:fill="FFFFFF"/>
      <w:spacing w:after="240" w:line="288" w:lineRule="exact"/>
      <w:ind w:hanging="720"/>
    </w:pPr>
    <w:rPr>
      <w:rFonts w:ascii="Arial" w:eastAsia="Arial" w:hAnsi="Arial" w:cs="Arial"/>
    </w:rPr>
  </w:style>
  <w:style w:type="paragraph" w:customStyle="1" w:styleId="120">
    <w:name w:val="Заголовок №1 (2)"/>
    <w:basedOn w:val="a"/>
    <w:link w:val="12"/>
    <w:rsid w:val="00A8107D"/>
    <w:pPr>
      <w:shd w:val="clear" w:color="auto" w:fill="FFFFFF"/>
      <w:spacing w:before="240" w:line="288" w:lineRule="exact"/>
      <w:ind w:firstLine="740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A8107D"/>
    <w:pPr>
      <w:shd w:val="clear" w:color="auto" w:fill="FFFFFF"/>
      <w:spacing w:line="288" w:lineRule="exact"/>
      <w:jc w:val="both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A8107D"/>
    <w:pPr>
      <w:shd w:val="clear" w:color="auto" w:fill="FFFFFF"/>
      <w:spacing w:after="1080" w:line="0" w:lineRule="atLeast"/>
      <w:jc w:val="right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50">
    <w:name w:val="Основной текст (5)"/>
    <w:basedOn w:val="a"/>
    <w:link w:val="5"/>
    <w:rsid w:val="00A8107D"/>
    <w:pPr>
      <w:shd w:val="clear" w:color="auto" w:fill="FFFFFF"/>
      <w:spacing w:before="240" w:after="240" w:line="283" w:lineRule="exact"/>
      <w:ind w:firstLine="720"/>
      <w:jc w:val="both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1</dc:creator>
  <cp:lastModifiedBy>Экономист 1</cp:lastModifiedBy>
  <cp:revision>5</cp:revision>
  <dcterms:created xsi:type="dcterms:W3CDTF">2018-11-20T08:57:00Z</dcterms:created>
  <dcterms:modified xsi:type="dcterms:W3CDTF">2018-11-23T10:51:00Z</dcterms:modified>
</cp:coreProperties>
</file>